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2C" w:rsidRDefault="002C6982" w:rsidP="00F47D2C">
      <w:r>
        <w:rPr>
          <w:b/>
          <w:sz w:val="36"/>
        </w:rPr>
        <w:t xml:space="preserve">Top </w:t>
      </w:r>
      <w:proofErr w:type="spellStart"/>
      <w:r w:rsidR="00F47D2C" w:rsidRPr="00F47D2C">
        <w:rPr>
          <w:b/>
          <w:sz w:val="36"/>
        </w:rPr>
        <w:t>Wairoa</w:t>
      </w:r>
      <w:proofErr w:type="spellEnd"/>
      <w:r w:rsidR="00F47D2C" w:rsidRPr="00F47D2C">
        <w:rPr>
          <w:b/>
          <w:sz w:val="36"/>
        </w:rPr>
        <w:t xml:space="preserve"> River</w:t>
      </w:r>
      <w:r w:rsidR="00F47D2C">
        <w:t>,</w:t>
      </w:r>
    </w:p>
    <w:p w:rsidR="00F47D2C" w:rsidRPr="00C13D87" w:rsidRDefault="00F47D2C" w:rsidP="00F47D2C">
      <w:r w:rsidRPr="00C13D87">
        <w:t xml:space="preserve">Red </w:t>
      </w:r>
      <w:proofErr w:type="gramStart"/>
      <w:r w:rsidRPr="00C13D87">
        <w:t xml:space="preserve">Hills </w:t>
      </w:r>
      <w:r>
        <w:t>,</w:t>
      </w:r>
      <w:proofErr w:type="gramEnd"/>
      <w:r>
        <w:t xml:space="preserve"> Richmond</w:t>
      </w:r>
    </w:p>
    <w:p w:rsidR="00F47D2C" w:rsidRPr="00C13D87" w:rsidRDefault="00F47D2C" w:rsidP="00F47D2C"/>
    <w:p w:rsidR="00F47D2C" w:rsidRPr="00C13D87" w:rsidRDefault="00F47D2C" w:rsidP="00F47D2C">
      <w:r>
        <w:rPr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1053465</wp:posOffset>
            </wp:positionV>
            <wp:extent cx="7772400" cy="459232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D87">
        <w:t xml:space="preserve">The Top </w:t>
      </w:r>
      <w:proofErr w:type="spellStart"/>
      <w:r w:rsidRPr="00C13D87">
        <w:t>Wairoa</w:t>
      </w:r>
      <w:proofErr w:type="spellEnd"/>
      <w:r w:rsidRPr="00C13D87">
        <w:t xml:space="preserve"> Hut sits directly between the two creeks and both gorges start just downstream of the hut. Grid references </w:t>
      </w:r>
      <w:hyperlink r:id="rId5" w:tgtFrame="_blank" w:history="1">
        <w:r w:rsidRPr="00C13D87">
          <w:rPr>
            <w:rStyle w:val="Hyperlink"/>
          </w:rPr>
          <w:t>here</w:t>
        </w:r>
      </w:hyperlink>
      <w:r w:rsidRPr="00C13D87">
        <w:t>. The gorges don't seem to be too long and I bet they both can be done in a day. Pretty spot and a nice hut nearby would make it a nice trip I reckon.</w:t>
      </w:r>
      <w:r w:rsidRPr="00C13D87">
        <w:br/>
      </w:r>
      <w:r w:rsidRPr="00C13D87">
        <w:br/>
        <w:t>-Nic</w:t>
      </w:r>
    </w:p>
    <w:p w:rsidR="00F47D2C" w:rsidRPr="00C13D87" w:rsidRDefault="00F47D2C" w:rsidP="00F47D2C"/>
    <w:p w:rsidR="00EE3AAA" w:rsidRDefault="00EE3AAA"/>
    <w:sectPr w:rsidR="00EE3AAA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47D2C"/>
    <w:rsid w:val="002C6982"/>
    <w:rsid w:val="00C83D98"/>
    <w:rsid w:val="00EE3AAA"/>
    <w:rsid w:val="00F4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47D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onservation.govt.nz/parks-and-recreation/places-to-stay/backcountry-huts-by-region/nelson-marlborough/motueka-area/top-wairoa-hut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2</cp:revision>
  <dcterms:created xsi:type="dcterms:W3CDTF">2011-06-12T08:06:00Z</dcterms:created>
  <dcterms:modified xsi:type="dcterms:W3CDTF">2011-06-12T08:07:00Z</dcterms:modified>
</cp:coreProperties>
</file>